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D6" w:rsidRPr="00EB25F6" w:rsidRDefault="00A239D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pl-PL"/>
        </w:rPr>
      </w:pPr>
    </w:p>
    <w:p w:rsidR="00A239D6" w:rsidRPr="00A239D6" w:rsidRDefault="00A239D6" w:rsidP="00A239D6">
      <w:pPr>
        <w:shd w:val="clear" w:color="auto" w:fill="FFFFFF"/>
        <w:spacing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</w:pPr>
      <w:r w:rsidRPr="00A239D6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  <w:t>POSTĘPOWANIE ZE STUDNIAMI W TRAKCIE POWODZI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Potwierdzeniem, w przypadku wystąpienia klęski żywiołowej, że woda jest bezpieczna do spożycia jest przeprowadzenie badania jej jakości w laboratoriach organów Państwowej Inspekcji Sanitarnej lub laboratoriach zatwierdzonym przez ww. organy (lista dostępna na stronach wojewódzkich stacji sanitarno-epidemiologicznych). Powinno się wykonać co </w:t>
      </w:r>
      <w:proofErr w:type="gram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najmniej  badania</w:t>
      </w:r>
      <w:proofErr w:type="gram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następujących parametrów:</w:t>
      </w:r>
    </w:p>
    <w:p w:rsidR="00EB25F6" w:rsidRPr="00EB25F6" w:rsidRDefault="00EB25F6" w:rsidP="004A2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mikrobiologicznych</w:t>
      </w:r>
      <w:r w:rsidR="00A239D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: 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Escherichia coli, </w:t>
      </w:r>
      <w:proofErr w:type="spell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enterokoki</w:t>
      </w:r>
      <w:proofErr w:type="spell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, bakterie grupy coli;</w:t>
      </w:r>
    </w:p>
    <w:p w:rsidR="00EB25F6" w:rsidRPr="00EB25F6" w:rsidRDefault="00EB25F6" w:rsidP="004A2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fizykochemicznych</w:t>
      </w:r>
      <w:r w:rsidR="00A239D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: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 azotany, azotyny, chlorki, żelazo, mangan, barwa, mętność, </w:t>
      </w:r>
      <w:proofErr w:type="spell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pH</w:t>
      </w:r>
      <w:proofErr w:type="spell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, przewodność elektryczna, zapach, twardość, utlenialność, jon amonowy), które w razie potrzeby mogą zostać rozszerzone.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Po ustąpieniu powodzi lub podtopienia woda w studniach i zbiornikach wodnych nie nadaje się do picia. W celu uzyskania wody bezpiecznej dla zdrowia należy bezwzględnie wszystkie studnie doprowadzić do odpowiedniego stanu technicznego oraz oczyścić je i wydezynfekować.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OCZYSZCZANIE I ODKAŻANIE STUDNI KOPANEJ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Po wybraniu wody ze studni trzeba oczyścić dno ze szlamu i wszelkich nieczystości, wybrać kilkudziesięciocentymetrową warstwę piasku i wypełnić je warstwą przemytego żwiru lub gruboziarnistego piasku grubości ok. 10 cm, oczyścić cembrowinę oraz zabetonować ubytki i szpary.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Przed przystąpieniem do dezynfekcji należy zmierzyć za pomocą tyczki lub ciężarka na sznurku głębokość wody w studni.</w:t>
      </w:r>
    </w:p>
    <w:p w:rsidR="00A23D68" w:rsidRDefault="00A23D68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Na każdy metr głębokości wody odmierzamy ilość </w:t>
      </w:r>
      <w:proofErr w:type="spell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monochloroaminy</w:t>
      </w:r>
      <w:proofErr w:type="spell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lub ewentualnie wapna chlorowanego wg zasad podanych w tabelce.</w:t>
      </w:r>
    </w:p>
    <w:tbl>
      <w:tblPr>
        <w:tblW w:w="100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3915"/>
        <w:gridCol w:w="3930"/>
      </w:tblGrid>
      <w:tr w:rsidR="00EB25F6" w:rsidRPr="00EB25F6" w:rsidTr="00EB25F6">
        <w:tc>
          <w:tcPr>
            <w:tcW w:w="21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5F6" w:rsidRPr="00EB25F6" w:rsidRDefault="00EB25F6" w:rsidP="004A28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lastRenderedPageBreak/>
              <w:t>Średnica studni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w cm</w:t>
            </w:r>
          </w:p>
        </w:tc>
        <w:tc>
          <w:tcPr>
            <w:tcW w:w="39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5F6" w:rsidRPr="00EB25F6" w:rsidRDefault="00EB25F6" w:rsidP="004A28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monochloraminy</w:t>
            </w:r>
            <w:proofErr w:type="spellEnd"/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 xml:space="preserve"> na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każdy metr głębokości wody</w:t>
            </w:r>
          </w:p>
        </w:tc>
        <w:tc>
          <w:tcPr>
            <w:tcW w:w="39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5F6" w:rsidRPr="00EB25F6" w:rsidRDefault="00EB25F6" w:rsidP="004A28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Potrzebna ilość wapna chlorowanego na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każdy metr głębokości wody</w:t>
            </w:r>
          </w:p>
        </w:tc>
      </w:tr>
      <w:tr w:rsidR="00EB25F6" w:rsidRPr="00EB25F6" w:rsidTr="00EB25F6">
        <w:tc>
          <w:tcPr>
            <w:tcW w:w="21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5F6" w:rsidRPr="00EB25F6" w:rsidRDefault="00EB25F6" w:rsidP="004A28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80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90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100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9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5F6" w:rsidRPr="00EB25F6" w:rsidRDefault="00EB25F6" w:rsidP="004A28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165 g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220 g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270 g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380 g</w:t>
            </w:r>
          </w:p>
        </w:tc>
        <w:tc>
          <w:tcPr>
            <w:tcW w:w="391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5F6" w:rsidRPr="00EB25F6" w:rsidRDefault="00EB25F6" w:rsidP="004A28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150 g – 1 szklanka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200 g – 1 szklanka i ćwierć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250 g – półtorej szklanki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350 g – 2 szklanki i ćwierć</w:t>
            </w:r>
          </w:p>
        </w:tc>
      </w:tr>
      <w:tr w:rsidR="00EB25F6" w:rsidRPr="00EB25F6" w:rsidTr="00EB25F6">
        <w:tc>
          <w:tcPr>
            <w:tcW w:w="10020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5F6" w:rsidRPr="00EB25F6" w:rsidRDefault="00EB25F6" w:rsidP="004A28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 </w:t>
            </w:r>
          </w:p>
          <w:p w:rsidR="00EB25F6" w:rsidRPr="00EB25F6" w:rsidRDefault="00EB25F6" w:rsidP="004A281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</w:pP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W przypadku stosowania roztworu </w:t>
            </w: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  <w:lang w:eastAsia="pl-PL"/>
              </w:rPr>
              <w:t>podchlorynu sodu</w:t>
            </w: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 odmierzamy </w:t>
            </w: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  <w:lang w:eastAsia="pl-PL"/>
              </w:rPr>
              <w:t>dwukrotną </w:t>
            </w:r>
            <w:r w:rsidRPr="00EB25F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l-PL"/>
              </w:rPr>
              <w:t>dawkę jak dla wapna chlorowanego.</w:t>
            </w:r>
          </w:p>
        </w:tc>
      </w:tr>
    </w:tbl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pl-PL"/>
        </w:rPr>
        <w:t>Aby prawidłowo przeprowadzić dezynfekcję, należy:</w:t>
      </w:r>
    </w:p>
    <w:p w:rsidR="00EB25F6" w:rsidRPr="00EB25F6" w:rsidRDefault="00EB25F6" w:rsidP="004A2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do wiadra z wodą dodać dwie płaskie łyżeczki od herbaty któregoś z wymienionych środków dezynfekcyjnych i wyszorować tym cembrowinę,</w:t>
      </w:r>
    </w:p>
    <w:p w:rsidR="00EB25F6" w:rsidRPr="00EB25F6" w:rsidRDefault="00EB25F6" w:rsidP="004A2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po ponownym napełnieniu studni wodą, rozmieszać w wiadrze z niewielką ilością wody odmierzoną według tabeli ilość środka dezynfekcyjnego, dopełnić wiadro wodą, zmieszać, po czym całą zawartość wlać do studni,</w:t>
      </w:r>
    </w:p>
    <w:p w:rsidR="00EB25F6" w:rsidRPr="00EB25F6" w:rsidRDefault="00EB25F6" w:rsidP="004A2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wodę w studni zamieszać tyczką lub przez nabieranie wiadrem czerpalnym i wlewanie z powrotem,</w:t>
      </w:r>
    </w:p>
    <w:p w:rsidR="00EB25F6" w:rsidRPr="00EB25F6" w:rsidRDefault="00EB25F6" w:rsidP="004A28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po 24 godzinach wybierać wodę aż do zaniku zapachu chloru.</w:t>
      </w:r>
    </w:p>
    <w:p w:rsidR="00A23D68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lang w:eastAsia="pl-PL"/>
        </w:rPr>
        <w:t> 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UWAGA</w:t>
      </w:r>
      <w:r w:rsidRPr="00EB25F6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lang w:eastAsia="pl-PL"/>
        </w:rPr>
        <w:t>: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 Środki dezynfekcyjne należy przechowywać w suchym i ciemnym pomieszczeniu w naczyniu drewnianym lub szklanym.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ODKAŻANIE STUDZIEN WIERCONYCH I ABISYŃSKICH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W przypadku studni wierconej wymieszanie roztworu odkażającego nastręcza duże trudności. Dlatego w wyjątkowych wypadkach odkaża się je wprowadzając roztwór dezynfekcyjny za pomocą specjalnej pompy. Zazwyczaj w przypadku 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lastRenderedPageBreak/>
        <w:t>zanieczyszczenia studni dokładnie się ją przepłukuje przez długotrwałe pompowanie.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ODKAŻANIE WEWNĘTRZNEJ CZĘŚCI POMPY ABISYŃSKIEJ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Przeprowadza się w następujący sposób: 4 gramy wapna chlorowanego (1 czubata łyżeczka) albo 7 ml roztworu podchlorynu sodu (1,5 łyżeczki) rozpuścić w dwóch kubłach wody. Zdjąć kolumienkę studni, nalać do rury przygotowany roztwór, nałożyć kolumienkę i pompować aż do ukazania się wody w wylocie pompy; pozostawić 24 godziny, następnie pompować aż do zaniku zapachu chloru w wodzie.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Po wykonaniu czyszczenia i odkażania studni, woda z niej powinna być zbadana przez najbliższą stację </w:t>
      </w:r>
      <w:proofErr w:type="spell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sanitarno</w:t>
      </w:r>
      <w:proofErr w:type="spell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– epidemiologiczną, która wyda </w:t>
      </w:r>
      <w:proofErr w:type="gram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orzeczenie,</w:t>
      </w:r>
      <w:proofErr w:type="gram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czy woda może być używana do picia i potrzeb gospodarczych.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ODKAŻANIE WODY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Każdą niepewną wodę przeznaczoną do picia należy odkazić. Dzięki zniszczeniu bakterii, a w szczególności zarazków chorób zakaźnych przewodu pokarmowego, staje się ona bezpieczna dla zdrowia. Odkażanie wody można przeprowadzić różnymi środkami i sposobami:</w:t>
      </w:r>
    </w:p>
    <w:p w:rsidR="00EB25F6" w:rsidRPr="00EB25F6" w:rsidRDefault="00EB25F6" w:rsidP="004A28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najprostszym i dobrym sposobem odkażania wody jest jej gotowanie,</w:t>
      </w:r>
    </w:p>
    <w:p w:rsidR="00EB25F6" w:rsidRPr="00EB25F6" w:rsidRDefault="00EB25F6" w:rsidP="004A28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można również dezynfekować wodę za pomocą specjalnych preparatów i pastylek pod różnymi nazwami, przeprowadzając ten zabieg ściśle według przepisów załączonych do tych preparatów.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UWAGA: Odkażanie nie usuwa zanieczyszczeń chemicznych.</w:t>
      </w:r>
    </w:p>
    <w:p w:rsidR="00945E7E" w:rsidRDefault="00945E7E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</w:p>
    <w:p w:rsidR="00945E7E" w:rsidRDefault="00945E7E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</w:p>
    <w:p w:rsidR="00945E7E" w:rsidRDefault="00945E7E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lastRenderedPageBreak/>
        <w:t>Obecnie na rynku są dostępne różne środki dezynfekcyjne oparte na bazie chloru. Na opakowaniu każdego środka jest określona zawartość czynnego związku (najczęściej w procentach lub też w gramach w odniesieniu do cząsteczki preparatu i tak do chlorowania wody używa się roztworu 0,5-1%: preparaty zawierają – wapno chlorowanego 25-36%, podchlorynu wapnia 65-70%, podchlorynu sodu 13-16% chloru użytecznego). W przypadku powodzi dawki te powinny zapewnić bezpieczeństwo zdrowotne, czyli zapobiegać ewentualnym skażeniom biologicznym wody.</w:t>
      </w:r>
    </w:p>
    <w:p w:rsidR="00A23D68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Stosowanie skutecznej dawki powinno wyrażać się w przeliczeniu na wolny chlor – i wynosić 2 mg na 1 litr wody, która ma służyć bezpośrednio do spożycia z zachowaniem, co najmniej 10 minutowego kontaktu oraz 10-20 g na m</w:t>
      </w:r>
      <w:r w:rsidRPr="00EB25F6">
        <w:rPr>
          <w:rFonts w:ascii="Times New Roman" w:eastAsia="Times New Roman" w:hAnsi="Times New Roman" w:cs="Times New Roman"/>
          <w:color w:val="212121"/>
          <w:sz w:val="20"/>
          <w:szCs w:val="20"/>
          <w:vertAlign w:val="superscript"/>
          <w:lang w:eastAsia="pl-PL"/>
        </w:rPr>
        <w:t>3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 wody do odkażania urządzeń, instalacji sieci wodociągowych i studni z zachowaniem kilkugodzinnego czasu kontaktu.</w:t>
      </w:r>
      <w:r w:rsidR="0081606E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Należy pamiętać, że wszelkie związki dezynfekcyjne są to silne utleniacze i działają biobójczo nie tylko na mikro- czy makroorganizmy wodne, ale również na organizm człowieka, dlatego wodę, do której bezpośrednio dodano środek dezynfekcyjny nie wolno spożywać. Może to nastąpić w przypadku wody do spożycia po czasie określonym w ulotce </w:t>
      </w:r>
      <w:proofErr w:type="gram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informacyjnej</w:t>
      </w:r>
      <w:proofErr w:type="gram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gdzie będzie określony czas kontaktu (10-30 minut), a w przypadku urządzeń, instalacji i studni, po przepłukaniu lub wyczerpaniu wody do zaniku zapachu chloru. Dopuszczalne stężenie wolnego chloru w wodzie przeznaczonej do spożycia przez ludzi wynosi 0,3 mg/l, w warunkach specjalnych w wodzie do spożycia można stosować około 1 mg/l.</w:t>
      </w:r>
      <w:r w:rsidR="0081606E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Ponadto należy pamiętać, że najdostępniejszym środkiem dezynfekcyjnym </w:t>
      </w:r>
      <w:proofErr w:type="gram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tam</w:t>
      </w:r>
      <w:proofErr w:type="gram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gdzie jest to możliwe z uwagi na dostępność nośników energii lub ciepła jest 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u w:val="single"/>
          <w:lang w:eastAsia="pl-PL"/>
        </w:rPr>
        <w:t>GOTOWANIE WODY.</w:t>
      </w:r>
    </w:p>
    <w:p w:rsidR="0081606E" w:rsidRDefault="00EB25F6" w:rsidP="00A23D6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pl-PL"/>
        </w:rPr>
      </w:pPr>
      <w:r w:rsidRPr="00A23D68">
        <w:rPr>
          <w:rFonts w:ascii="Times New Roman" w:eastAsia="Times New Roman" w:hAnsi="Times New Roman" w:cs="Times New Roman"/>
          <w:b/>
          <w:i/>
          <w:iCs/>
          <w:color w:val="212121"/>
          <w:sz w:val="27"/>
          <w:szCs w:val="27"/>
          <w:lang w:eastAsia="pl-PL"/>
        </w:rPr>
        <w:t xml:space="preserve">Zgodnie z art. 3 ust. 1 ustawy z dnia 7 czerwca 2001 r. o zbiorowym zaopatrzeniu w wodę i zbiorowym odprowadzaniu ścieków (Dz. U. z 2018 r. poz. 1152 z </w:t>
      </w:r>
      <w:proofErr w:type="spellStart"/>
      <w:r w:rsidRPr="00A23D68">
        <w:rPr>
          <w:rFonts w:ascii="Times New Roman" w:eastAsia="Times New Roman" w:hAnsi="Times New Roman" w:cs="Times New Roman"/>
          <w:b/>
          <w:i/>
          <w:iCs/>
          <w:color w:val="212121"/>
          <w:sz w:val="27"/>
          <w:szCs w:val="27"/>
          <w:lang w:eastAsia="pl-PL"/>
        </w:rPr>
        <w:t>późn</w:t>
      </w:r>
      <w:proofErr w:type="spellEnd"/>
      <w:r w:rsidRPr="00A23D68">
        <w:rPr>
          <w:rFonts w:ascii="Times New Roman" w:eastAsia="Times New Roman" w:hAnsi="Times New Roman" w:cs="Times New Roman"/>
          <w:b/>
          <w:i/>
          <w:iCs/>
          <w:color w:val="212121"/>
          <w:sz w:val="27"/>
          <w:szCs w:val="27"/>
          <w:lang w:eastAsia="pl-PL"/>
        </w:rPr>
        <w:t>. zm.) za zbiorowe zaopatrzenie mieszkańców w wodę do spożycia odpowiada gmina, w przypadku, gdy woda nie odpowiada wymaganiom powinna być dostarczana w opakowaniach jednostkowych lub cysternach</w:t>
      </w:r>
      <w:r w:rsidRPr="00A23D68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pl-PL"/>
        </w:rPr>
        <w:t>.</w:t>
      </w:r>
    </w:p>
    <w:p w:rsidR="0081606E" w:rsidRDefault="0081606E" w:rsidP="00A23D6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212121"/>
          <w:sz w:val="18"/>
          <w:szCs w:val="18"/>
          <w:lang w:eastAsia="pl-PL"/>
        </w:rPr>
      </w:pPr>
    </w:p>
    <w:p w:rsidR="0081606E" w:rsidRPr="0081606E" w:rsidRDefault="0081606E" w:rsidP="00A23D6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pl-PL"/>
        </w:rPr>
      </w:pPr>
      <w:r w:rsidRPr="0081606E">
        <w:rPr>
          <w:rFonts w:ascii="Times New Roman" w:eastAsia="Times New Roman" w:hAnsi="Times New Roman" w:cs="Times New Roman"/>
          <w:b/>
          <w:color w:val="212121"/>
          <w:sz w:val="18"/>
          <w:szCs w:val="18"/>
          <w:lang w:eastAsia="pl-PL"/>
        </w:rPr>
        <w:t>Opracowano na podstawie informacji Głównego Inspektora Sanitarnego</w:t>
      </w:r>
      <w:bookmarkStart w:id="0" w:name="_GoBack"/>
      <w:bookmarkEnd w:id="0"/>
    </w:p>
    <w:sectPr w:rsidR="0081606E" w:rsidRPr="0081606E" w:rsidSect="004A28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71" w:rsidRDefault="006D5B71" w:rsidP="0081606E">
      <w:pPr>
        <w:spacing w:after="0" w:line="240" w:lineRule="auto"/>
      </w:pPr>
      <w:r>
        <w:separator/>
      </w:r>
    </w:p>
  </w:endnote>
  <w:endnote w:type="continuationSeparator" w:id="0">
    <w:p w:rsidR="006D5B71" w:rsidRDefault="006D5B71" w:rsidP="0081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71" w:rsidRDefault="006D5B71" w:rsidP="0081606E">
      <w:pPr>
        <w:spacing w:after="0" w:line="240" w:lineRule="auto"/>
      </w:pPr>
      <w:r>
        <w:separator/>
      </w:r>
    </w:p>
  </w:footnote>
  <w:footnote w:type="continuationSeparator" w:id="0">
    <w:p w:rsidR="006D5B71" w:rsidRDefault="006D5B71" w:rsidP="0081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4E9"/>
    <w:multiLevelType w:val="multilevel"/>
    <w:tmpl w:val="284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959F2"/>
    <w:multiLevelType w:val="multilevel"/>
    <w:tmpl w:val="E06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B627B"/>
    <w:multiLevelType w:val="multilevel"/>
    <w:tmpl w:val="85F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15018"/>
    <w:multiLevelType w:val="multilevel"/>
    <w:tmpl w:val="E33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B51DB"/>
    <w:multiLevelType w:val="multilevel"/>
    <w:tmpl w:val="0AAA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B3FAD"/>
    <w:multiLevelType w:val="multilevel"/>
    <w:tmpl w:val="03E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216E"/>
    <w:multiLevelType w:val="multilevel"/>
    <w:tmpl w:val="8594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16"/>
    <w:rsid w:val="000F0D16"/>
    <w:rsid w:val="0033634C"/>
    <w:rsid w:val="00402683"/>
    <w:rsid w:val="004A2811"/>
    <w:rsid w:val="00657C20"/>
    <w:rsid w:val="006D5B71"/>
    <w:rsid w:val="007E4FE6"/>
    <w:rsid w:val="0081606E"/>
    <w:rsid w:val="00945E7E"/>
    <w:rsid w:val="0098390A"/>
    <w:rsid w:val="009F2845"/>
    <w:rsid w:val="00A239D6"/>
    <w:rsid w:val="00A23D68"/>
    <w:rsid w:val="00BE668D"/>
    <w:rsid w:val="00E667F0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CEEE"/>
  <w15:chartTrackingRefBased/>
  <w15:docId w15:val="{B2649F7C-EC12-460D-893E-A8BB4E4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06E"/>
  </w:style>
  <w:style w:type="paragraph" w:styleId="Stopka">
    <w:name w:val="footer"/>
    <w:basedOn w:val="Normalny"/>
    <w:link w:val="StopkaZnak"/>
    <w:uiPriority w:val="99"/>
    <w:unhideWhenUsed/>
    <w:rsid w:val="0081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IzabelaP</dc:creator>
  <cp:keywords/>
  <dc:description/>
  <cp:lastModifiedBy>IzabelaP</cp:lastModifiedBy>
  <cp:revision>13</cp:revision>
  <cp:lastPrinted>2019-05-22T09:35:00Z</cp:lastPrinted>
  <dcterms:created xsi:type="dcterms:W3CDTF">2019-05-14T06:27:00Z</dcterms:created>
  <dcterms:modified xsi:type="dcterms:W3CDTF">2019-05-24T10:16:00Z</dcterms:modified>
</cp:coreProperties>
</file>